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CN201910944824.7</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2019年09月30日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基于sFlow采样与控制器主动更新列表的大象流两级检测方法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2023年02月14日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1741663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36662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36662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2914198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14198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36662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36.37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36.37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6662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6662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基于sFlow采样与控制器主动更新列表的大象流两级检测方法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CN110677324B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2023年02月14日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CN201910944824.7</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2019年09月30日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陆以勤,彭林,覃健诚,程喆</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H04L43/16 .阈值监测 [2022.01]</w:t>
              <w:br/>
              <w:t>H04L43/08 .基于特定指标的监测或测试，例如 QoS、能耗或环境参数 [2022.01]</w:t>
              <w:br/>
              <w:t>H04L43/0876 ..网络利用率，例如负载量或拥塞程度 [2022.01]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本发明公开基于sFlow采样与控制器主动更新列表的大象流两级检测方法，包括：由sFlow agent在边缘交换机随机采样数据包，将采样到的数据包信息分析并封装成一个sFlow报文，并发送到sFlow collector服务器上；由服务器计算出sFlow报文中各个流的已知字节数和数据包总数，将其中已知字节数或数据包总数超过阈值的流归为疑似大象流并将其添加到疑似大象流列表中，并发送到控制器；控制器根据服务器发送的疑似大象流列表，发送查询信息到相应的边缘交换机上，边缘交换机返回统计信息给控制器，进行权值计算，更新大象流列表。本发明解决现有检测技术中控制器与交换机通信量较大、交换机的资源消耗较大的问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605510"/>
                  <wp:effectExtent l="0" t="0" r="0" b="0"/>
                  <wp:docPr id="5115768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76844" name=""/>
                          <pic:cNvPicPr/>
                        </pic:nvPicPr>
                        <pic:blipFill>
                          <a:blip xmlns:r="http://schemas.openxmlformats.org/officeDocument/2006/relationships" r:embed="rId13"/>
                          <a:stretch>
                            <a:fillRect/>
                          </a:stretch>
                        </pic:blipFill>
                        <pic:spPr>
                          <a:xfrm>
                            <a:off x="0" y="0"/>
                            <a:ext cx="2222500" cy="260551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6662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20200110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12/26 专利申请号:2019109448247 申请日:20190930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20230214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36662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6662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6662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6662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6662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36662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6662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5532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6662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6662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6662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6662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6662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0.38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6662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30.25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CN110677324B价值评估报告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CN110677324B价值评估报告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CN110677324B价值评估报告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