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CN201911384964.X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一种基于柔性透明材料PDMS的北斗定位授时手表天线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2021年07月20日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37534936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2649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2649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408800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8009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2649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70.07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96.04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2649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2649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一种基于柔性透明材料PDMS的北斗定位授时手表天线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CN111490337B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2021年07月20日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CN201911384964.X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陈海东,唐澍,朱虹,车文荃,薛泉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何淑珍,陈伟斌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H01Q1/36 .辐射单元的结构形式， 例如锥形、 螺旋形、 伞形 （ H01Q1/08 ，H01Q1/14优先）[2006.01]</w:t>
              <w:br/>
              <w:t>H01Q1/38 ..在绝缘支架上由导电层构成的 [2006.01]</w:t>
              <w:br/>
              <w:t>H01Q1/27 .适合于可移动物体上或其内使用的（ H01Q1/08 ，H01Q1/12 ，H01Q1/18优先）[2006.01]</w:t>
              <w:br/>
              <w:t>G04G17/04 ..电子元件的安装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柔性透明材料PDMS的北斗定位授时手表天线，包括第一介质基板、第二介质基板、U型馈电单元、圆形辐射贴片和钛合金手表外壳，第一介质基板和第二介质基板皆与手表表镜大小一致，U型馈电单元和圆形辐射贴片分别置于第二介质基板上下表面；第二介质基板位于第一介质基板下方，第一介质基板位于手表最上方。所述天线利用手表表镜下方的可用区域，减小了表带的尺寸，同时又不增加表盘的尺寸，使手表更加美观与舒适。</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79555"/>
                  <wp:effectExtent l="0" t="0" r="0" b="0"/>
                  <wp:docPr id="586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007" name=""/>
                          <pic:cNvPicPr/>
                        </pic:nvPicPr>
                        <pic:blipFill>
                          <a:blip xmlns:r="http://schemas.openxmlformats.org/officeDocument/2006/relationships" r:embed="rId13"/>
                          <a:stretch>
                            <a:fillRect/>
                          </a:stretch>
                        </pic:blipFill>
                        <pic:spPr>
                          <a:xfrm>
                            <a:off x="0" y="0"/>
                            <a:ext cx="2222500" cy="197955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2649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1/27 申请日:20191228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20210720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20240702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IPC(主分类):H01Q   1/27 申请日:20191228 授权公告日:20210720</w:t>
            </w:r>
          </w:p>
        </w:tc>
      </w:tr>
    </w:tbl>
    <w:p>
      <w:pPr>
        <w:pStyle w:val="Heading2"/>
        <w:numPr>
          <w:ilvl w:val="1"/>
          <w:numId w:val="4"/>
        </w:numPr>
        <w:bidi w:val="0"/>
        <w:rPr>
          <w:rFonts w:hint="eastAsia"/>
          <w:color w:val="auto"/>
          <w:lang w:val="en-US" w:eastAsia="zh-CN"/>
        </w:rPr>
      </w:pPr>
      <w:bookmarkStart w:id="20" w:name="_Toc12649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2649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2649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2649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2649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2649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2649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2649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2649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2649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2649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2649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2649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339.34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CN111490337B价值评估报告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CN111490337B价值评估报告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CN111490337B价值评估报告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