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CN201810749910.8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2018年07月10日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大豆蛋白的应用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4042189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4783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4783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859211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2116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4783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127.3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359.91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783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783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大豆蛋白的应用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CN108866077B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CN201810749910.8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2018年07月10日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刘昀,谭芳美,郑易之,孙楠,吴佳辉,程华,张凛松</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袁文英</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C12N1/21 ..引入外来遗传物质修饰的 [2006.01]</w:t>
              <w:br/>
              <w:t>A01H5/00 特征在于其植物部分的被子植物，即有花植物；特征在于除其植物学分类之外的特征的被子植物 [2018.01]</w:t>
              <w:br/>
              <w:t>C12N15/70 ...专门适用于大肠杆菌的载体或表达系统〔 5〕</w:t>
              <w:br/>
              <w:t>C12N15/29 ...编码植物蛋白质，如奇甜蛋白（ thaumatin ）的基因 [2006.01]</w:t>
              <w:br/>
              <w:t>C12R1/19 ...大肠杆菌 [2006.01]</w:t>
              <w:br/>
              <w:t>A01H6/00 特征在于其植物学分类的被子植物 , 即有花植物 [2018.01]</w:t>
              <w:br/>
              <w:t>C07K14/415 .来自植物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本发明属于生物工程技术领域，具体涉及一种大豆蛋白的应用。所述大豆蛋白作为渗透调节物质用于提高生物体的耐盐性；其中，所述大豆蛋白的编码序列如SEQ ID NO:1所示。本发明提供的大豆蛋白可作为渗透调节物质用于提高植物或大肠杆菌等生物体的耐盐性，该大豆蛋白及其基因在生物体特别是植物的抗逆领域具有很好的应用前景。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151245"/>
                  <wp:effectExtent l="0" t="0" r="0" b="0"/>
                  <wp:docPr id="17920419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41947" name=""/>
                          <pic:cNvPicPr/>
                        </pic:nvPicPr>
                        <pic:blipFill>
                          <a:blip xmlns:r="http://schemas.openxmlformats.org/officeDocument/2006/relationships" r:embed="rId13"/>
                          <a:stretch>
                            <a:fillRect/>
                          </a:stretch>
                        </pic:blipFill>
                        <pic:spPr>
                          <a:xfrm>
                            <a:off x="0" y="0"/>
                            <a:ext cx="2222500" cy="31512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783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15/29 专利申请号:2018107499108 申请日:20180710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20230317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IPC(主分类):C12N  15/29 合同备案号:X2023980033080 让与人:深圳大学 受让人:正大康地农牧集团有限公司 发明名称:大豆蛋白的应用 申请日:20180710 申请公布日:20181123 授权公告日:20200630 许可种类:普通许可 备案日期:20230301</w:t>
            </w:r>
          </w:p>
        </w:tc>
      </w:tr>
    </w:tbl>
    <w:p>
      <w:pPr>
        <w:pStyle w:val="Heading2"/>
        <w:numPr>
          <w:ilvl w:val="1"/>
          <w:numId w:val="4"/>
        </w:numPr>
        <w:bidi w:val="0"/>
        <w:rPr>
          <w:rFonts w:hint="eastAsia"/>
          <w:color w:val="auto"/>
          <w:lang w:val="en-US" w:eastAsia="zh-CN"/>
        </w:rPr>
      </w:pPr>
      <w:bookmarkStart w:id="20" w:name="_Toc64783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783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783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783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正大康地农牧集团有限公司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783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4783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783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783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D103,D305,D307,D308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783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783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783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783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0.5800000000000001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783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13.82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CN108866077B价值评估报告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CN108866077B价值评估报告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CN108866077B价值评估报告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