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CN202010595957.0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2020年06月28日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一种枝节加载的低剖面宽带宽波束天线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6190200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0732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0732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6133573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35732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0732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66.87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91.66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0732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0732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一种枝节加载的低剖面宽带宽波束天线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CN111883913B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CN202010595957.0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2020年06月28日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张文海,薛泉,廖绍伟,车文荃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何淑珍,陈伟斌</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H01Q1/36 .辐射单元的结构形式， 例如锥形、 螺旋形、 伞形 （ H01Q1/08 ，H01Q1/14优先）[2006.01]</w:t>
              <w:br/>
              <w:t>H01Q1/38 ..在绝缘支架上由导电层构成的 [2006.01]</w:t>
              <w:br/>
              <w:t>H01Q1/50 .天线与接地开关、引入装置或避雷器的结构联结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枝节加载的低剖面宽带宽波束天线，所述天线包括磁偶极子、介质基板和馈电同轴；所述磁偶极子包括磁偶极子上表面和磁偶极子下表面，所述磁偶极子下表面和磁偶极子上表面分别印刷在介质基板的上下表面；所述磁偶极子上表面设置在介质基板表面上；所述磁偶极子下表面通过短路钉与磁偶极子上表面连接，形成矩形方框，其中矩形方框有一个侧面被短路钉短接，三个侧面开口，+X方向的开口处作为天线的主要辐射口径处；所述磁偶极子天线上表面远离短路钉的侧面引入寄生条带，寄生条带位于磁偶极子上表面侧边的中部，馈电同轴位于靠近寄生条带的开口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317943"/>
                  <wp:effectExtent l="0" t="0" r="0" b="0"/>
                  <wp:docPr id="193473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30028" name=""/>
                          <pic:cNvPicPr/>
                        </pic:nvPicPr>
                        <pic:blipFill>
                          <a:blip xmlns:r="http://schemas.openxmlformats.org/officeDocument/2006/relationships" r:embed="rId13"/>
                          <a:stretch>
                            <a:fillRect/>
                          </a:stretch>
                        </pic:blipFill>
                        <pic:spPr>
                          <a:xfrm>
                            <a:off x="0" y="0"/>
                            <a:ext cx="2222500" cy="131794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0732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20201120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1/36 申请日:20200628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0732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0732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0732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0732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0732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0732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0732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5804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1501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0732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0732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0732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0732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0732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0732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30.71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CN111883913B价值评估报告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CN111883913B价值评估报告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CN111883913B价值评估报告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