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CN201710345115.8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2017年05月16日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一种从辣木籽中提取辣木籽蛋白肽的方法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081005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5903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5903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69.6</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402853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8531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66.53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5903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210.44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84.66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346.51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216.91万元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5903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5903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一种从辣木籽中提取辣木籽蛋白肽的方法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CN107058438B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CN201710345115.8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2017年05月16日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林恋竹,朱启源,赵谋明,苏国万,刘雪梅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C07K1/30 ..通过沉淀作用 [2006.01]</w:t>
              <w:br/>
              <w:t>C07K1/22 ...亲合色谱或基于选择性吸附方法相关的技术 [2006.01]</w:t>
              <w:br/>
              <w:t>C07K1/36 ..由不同类型的两种或多种方法的结合 [2006.01]</w:t>
              <w:br/>
              <w:t>C12P21/06 .由肽键水解产生，如水解产物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从辣木籽中提取辣木籽蛋白肽的方法。通过高温蒸煮、高压均质、碱法提取的前处理方法，联合蛋白酶酶解、离心去油、分级醇沉、大孔树脂富集处理方法，实现控制酶解，提高了原料利用率，释放抗氧化肽，高效富集抗氧化性较强的组分，最大程度地提取辣木籽蛋白肽。本发明工艺操作简单、生产成本低、无污染，所得辣木籽蛋白肽中，抗氧化肽蛋白含量&amp;gt;90%，水分含量&amp;lt;8%，ORAC值&amp;gt;1450μmol Trolox equiv/g，所得辣木籽蛋白肽可用于药品、保健品和食品中。</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5903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20170818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20170912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IPC(主分类):C12P  21/06 申请日:20170516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5903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5903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5903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5903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5903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5903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5903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5903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D103</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5903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5903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5903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5903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0.32999999999999996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4.39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5903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21.35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CN107058438B价值评估报告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CN107058438B价值评估报告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CN107058438B价值评估报告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