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CN201910904177.7</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2019年09月24日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一种阿尔茨海默症小鼠模型及评价方法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2021年12月17日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深圳大学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656727354"/>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8</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8</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9</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11</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12</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13</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13</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13</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421243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421243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75.69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67.12</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2142271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27128"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73.67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60.55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88.95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80.03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79.11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64.15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61.04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53.42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421243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55.91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19.28</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55.91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43.85万元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421243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421243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一种阿尔茨海默症小鼠模型及评价方法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CN110506708B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2021年12月17日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CN201910904177.7</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2019年09月24日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深圳大学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都秀波,李雪霞,倪嘉缵</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北京东和长优知识产权代理事务所(普通合伙)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周捷</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A61K49/00 体内试验用的配制品 [2006.01]</w:t>
              <w:br/>
              <w:t>A01K67/027 .脊椎动物的新品种或改良的脊椎动物品种 [2024.01]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一种阿尔茨海默症小鼠模型，首先通过Zn&lt;Sup&gt;2+&lt;/Sup&gt;与tau‑R3结合形成一种tau的寡聚体(Zn&lt;Sup&gt;2+&lt;/Sup&gt;‑R3)，再将形成的寡聚体注射到六月龄C57小鼠的左脑皮层和右脑海马中。45天后，进行一系列的小鼠行为学和生化指标检测。本发明的阿尔茨海默症小鼠模型制备方法简单，价格低廉，历时较短，可作为一种理想的tau病理模型，为AD及其他tau病理疾病的机制探索和药物研究提供一定的实验基础。</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195830"/>
                  <wp:effectExtent l="0" t="0" r="0" b="0"/>
                  <wp:docPr id="136315584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155842" name=""/>
                          <pic:cNvPicPr/>
                        </pic:nvPicPr>
                        <pic:blipFill>
                          <a:blip xmlns:r="http://schemas.openxmlformats.org/officeDocument/2006/relationships" r:embed="rId13"/>
                          <a:stretch>
                            <a:fillRect/>
                          </a:stretch>
                        </pic:blipFill>
                        <pic:spPr>
                          <a:xfrm>
                            <a:off x="0" y="0"/>
                            <a:ext cx="2222500" cy="2195830"/>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421243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20191129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20191224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IPC(主分类):A01K  67/027 专利申请号:2019109041777 申请日:20190924</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20211217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20221227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IPC(主分类):A01K  67/027 合同备案号:X2022980025926 让与人:深圳大学 受让人:深圳东方仁寿生命科技有限公司 发明名称:一种阿尔茨海默症小鼠模型及评价方法 申请日:20190924 申请公布日:20191129 授权公告日:20211217 许可种类:普通许可 备案日期:20221211</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20221230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IPC(主分类):A01K  67/027 合同备案号:X2022980026362 让与人:深圳大学 受让人:深圳市柒可电子商务有限责任公司 发明名称:一种阿尔茨海默症小鼠模型及评价方法 申请日:20190924 申请公布日:20191129 授权公告日:20211217 许可种类:普通许可 备案日期:20221212</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20221230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IPC(主分类):A01K  67/027 合同备案号:X2022980026596 让与人:深圳大学 受让人:深圳市海创海洋科技有限公司 发明名称:一种阿尔茨海默症小鼠模型及评价方法 申请日:20190924 申请公布日:20191129 授权公告日:20211217 许可种类:普通许可 备案日期:20221212</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20230407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IPC(主分类):A01K  67/027 合同备案号:X2023980033970 让与人:深圳大学 受让人:深圳市太丰东方海洋生物科技有限公司 发明名称:一种阿尔茨海默症小鼠模型及评价方法 申请日:20190924 申请公布日:20191129 授权公告日:20211217 许可种类:普通许可 备案日期:20230322</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20230512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IPC(主分类):A01K  67/027 合同备案号:X2023980035111 让与人:深圳大学 受让人:深圳市超级视觉科技有限公司 发明名称:一种阿尔茨海默症小鼠模型及评价方法 申请日:20190924 申请公布日:20191129 授权公告日:20211217 许可种类:普通许可 备案日期:20230426</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20231121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IPC(主分类):A01K  67/027 合同备案号:X2023980045608 让与人:深圳大学 受让人:深圳市瑞康华医疗科技有限公司 发明名称:一种阿尔茨海默症小鼠模型及评价方法 申请日:20190924 申请公布日:20191129 授权公告日:20211217 许可种类:普通许可 备案日期:20231103</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20231121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IPC(主分类):A01K  67/027 合同备案号:X2023980045648 让与人:深圳大学 受让人:深圳市康瑞华医疗科技有限公司 发明名称:一种阿尔茨海默症小鼠模型及评价方法 申请日:20190924 申请公布日:20191129 授权公告日:20211217 许可种类:普通许可 备案日期:20231103</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20231201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IPC(主分类):A01K  67/027 合同备案号:X2023980047226 让与人:深圳大学 受让人:广东海鹏云智慧科技有限公司 发明名称:一种阿尔茨海默症小鼠模型及评价方法 申请日:20190924 申请公布日:20191129 授权公告日:20211217 许可种类:普通许可 备案日期:20231115</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20231201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IPC(主分类):A01K  67/027 合同备案号:X2023980047223 让与人:深圳大学 受让人:深圳畅愈健康科技有限公司 发明名称:一种阿尔茨海默症小鼠模型及评价方法 申请日:20190924 申请公布日:20191129 授权公告日:20211217 许可种类:普通许可 备案日期:20231115</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20231201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IPC(主分类):A01K  67/027 合同备案号:X2023980047216 让与人:深圳大学 受让人:畅愈健康科技（东莞）有限公司 发明名称:一种阿尔茨海默症小鼠模型及评价方法 申请日:20190924 申请公布日:20191129 授权公告日:20211217 许可种类:普通许可 备案日期:20231115</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20231201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IPC(主分类):A01K  67/027 合同备案号:X2023980047180 让与人:深圳大学 受让人:深圳市索为资讯科技有限公司 发明名称:一种阿尔茨海默症小鼠模型及评价方法 申请日:20190924 申请公布日:20191129 授权公告日:20211217 许可种类:普通许可 备案日期:20231115</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20231201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IPC(主分类):A01K  67/027 合同备案号:X2023980047247 让与人:深圳大学 受让人:深圳云创网通信息科技有限公司 发明名称:一种阿尔茨海默症小鼠模型及评价方法 申请日:20190924 申请公布日:20191129 授权公告日:20211217 许可种类:普通许可 备案日期:20231116</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20231215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IPC(主分类):A01K  67/027 合同备案号:X2023980048812 让与人:深圳大学 受让人:广东鲸祇生物科技有限公司 发明名称:一种阿尔茨海默症小鼠模型及评价方法 申请日:20190924 申请公布日:20191129 授权公告日:20211217 许可种类:普通许可 备案日期:20231129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20231215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IPC(主分类):A01K  67/027 合同备案号:X2023980048412 让与人:深圳大学 受让人:广东波恩生命科学有限公司 发明名称:一种阿尔茨海默症小鼠模型及评价方法 申请日:20190924 申请公布日:20191129 授权公告日:20211217 许可种类:普通许可 备案日期:20231127</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20240105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IPC(主分类):A01K  67/027 合同备案号:X2023980052689 让与人:深圳大学 受让人:深圳市民济时代科技有限公司 发明名称:一种阿尔茨海默症小鼠模型及评价方法 申请日:20190924 申请公布日:20191129 授权公告日:20211217 许可种类:普通许可 备案日期:20231218</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20240126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IPC(主分类):A01K  67/027 合同备案号:X2024980000266 让与人:深圳大学 受让人:深圳市海普洛斯医疗系统科技有限公司 发明名称:一种阿尔茨海默症小鼠模型及评价方法 申请日:20190924 申请公布日:20191129 授权公告日:20211217 许可种类:普通许可 备案日期:20240108</w:t>
            </w:r>
          </w:p>
        </w:tc>
      </w:tr>
    </w:tbl>
    <w:p>
      <w:pPr>
        <w:pStyle w:val="Heading2"/>
        <w:numPr>
          <w:ilvl w:val="1"/>
          <w:numId w:val="4"/>
        </w:numPr>
        <w:bidi w:val="0"/>
        <w:rPr>
          <w:rFonts w:hint="eastAsia"/>
          <w:color w:val="auto"/>
          <w:lang w:val="en-US" w:eastAsia="zh-CN"/>
        </w:rPr>
      </w:pPr>
      <w:bookmarkStart w:id="20" w:name="_Toc421243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421243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421243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421243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深圳市海普洛斯医疗系统科技有限公司,深圳市民济时代科技有限公司,广东波恩生命科学有限公司,广东鲸祇生物科技有限公司,深圳云创网通信息科技有限公司,深圳市索为资讯科技有限公司,畅愈健康科技（东莞）有限公司,深圳畅愈健康科技有限公司,广东海鹏云智慧科技有限公司,深圳市康瑞华医疗科技有限公司,深圳市瑞康华医疗科技有限公司,深圳市超级视觉科技有限公司,深圳市太丰东方海洋生物科技有限公司,深圳市海创海洋科技有限公司,深圳市柒可电子商务有限责任公司,深圳东方仁寿生命科技有限公司</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421243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421243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421243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5527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1778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1778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421243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D204,D304</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421243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421243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421243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421243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0.65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354</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0.34</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0.35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219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54</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421243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0.93</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0.97</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5.82</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0.94</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0.97</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13</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CN110506708B价值评估报告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CN110506708B价值评估报告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CN110506708B价值评估报告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