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CN201710443193.1</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2017年06月13日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一种具有抗淋巴瘤作用的复方药物组合物及其用途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2019年05月21日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佛山科学技术学院</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2024年08月06日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873042862"/>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5</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5</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6</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9</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10</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10</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10</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170407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170407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76.85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67.99</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09770733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707338"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75.33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62.41</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87.75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80.45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78.81</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61.49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65.52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58.99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170407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433.8</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111.98</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433.8</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290.95万元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170407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170407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一种具有抗淋巴瘤作用的复方药物组合物及其用途</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CN107095870B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2019年05月21日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CN201710443193.1</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2017年06月13日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佛山科学技术学院</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刘连,刘腾,彭咏波,邱桥春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广东广信君达律师事务所</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张燕玲,杨晓松</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A61P35/00 抗肿瘤药 [2006.01]</w:t>
              <w:br/>
              <w:t>A61K31/4412 .....含有与杂环直接相连的氧代基团的 [2006.01]</w:t>
              <w:br/>
              <w:t>A61K31/121 ..无环的[2006.01]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属于天然药物领域，公开了一种含荜茇酰胺和鱼腥草素的具有抗淋巴瘤作用的复方药物组合物及其用途。该复方药物组合物的活性成分是由摩尔比为1:1～1:20的荜茇酰胺和鱼腥草素组成。两者联合用药具有较强的协同治疗淋巴瘤的用途。</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170407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20170829</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20170922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IPC(主分类):A61K  31/4412 申请日:20170613</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20190521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20221101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IPC(主分类):A61K  31/4412 合同备案号:X2022980018374 让与人:佛山科学技术学院 受让人:中科细胞科技（广州）有限公司 发明名称:一种具有抗淋巴瘤作用的复方药物组合物及其用途 申请日:20170613 申请公布日:20170829 授权公告日:20190521 许可种类:普通许可 备案日期:20221013</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20221108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IPC(主分类):A61K  31/4412 合同备案号:X2022980018321 让与人:佛山科学技术学院 受让人:广州燃烧医疗技术开发有限公司 发明名称:一种具有抗淋巴瘤作用的复方药物组合物及其用途 申请日:20170613 申请公布日:20170829 授权公告日:20190521 许可种类:普通许可 备案日期:20221019</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20230721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IPC(主分类):A61K  31/4412 合同备案号:X2023980037158 让与人:佛山科学技术学院 受让人:广州爵诺医疗器械有限公司 发明名称:一种具有抗淋巴瘤作用的复方药物组合物及其用途 申请日:20170613 申请公布日:20170829 授权公告日:20190521 许可种类:普通许可 备案日期:20230630</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20231222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专利实施许可合同备案的生效 IPC(主分类):A61K  31/4412 合同备案号:X2023980049750 让与人:佛山科学技术学院 受让人:重庆智信医诚生物科技有限公司 发明名称:一种具有抗淋巴瘤作用的复方药物组合物及其用途 申请日:20170613 申请公布日:20170829 授权公告日:20190521 许可种类:普通许可 备案日期:20231204</w:t>
            </w:r>
          </w:p>
        </w:tc>
      </w:tr>
    </w:tbl>
    <w:p>
      <w:pPr>
        <w:pStyle w:val="Heading2"/>
        <w:numPr>
          <w:ilvl w:val="1"/>
          <w:numId w:val="4"/>
        </w:numPr>
        <w:bidi w:val="0"/>
        <w:rPr>
          <w:rFonts w:hint="eastAsia"/>
          <w:color w:val="auto"/>
          <w:lang w:val="en-US" w:eastAsia="zh-CN"/>
        </w:rPr>
      </w:pPr>
      <w:bookmarkStart w:id="20" w:name="_Toc170407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170407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170407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170407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重庆智信医诚生物科技有限公司,广州爵诺医疗器械有限公司,广州燃烧医疗技术开发有限公司,中科细胞科技（广州）有限公司</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170407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170407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170407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4694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2611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2611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170407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D101,D104</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170407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170407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170407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170407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0.85</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21</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423</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17</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0.05</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0.15</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17</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110</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15</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170407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0.95</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34.27</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0.94</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3"/>
      <w:footerReference w:type="default" r:id="rId14"/>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10</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CN107095870B价值评估报告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CN107095870B价值评估报告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CN107095870B价值评估报告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header" Target="header4.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