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CN201921615462.9</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2019年09月26日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一种细胞分子检测用一体化装置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2020年06月02日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佛山市第五人民医院(佛山市干部疗养院、佛山市工伤康复中心),佛山科学技术学院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69828428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295829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295829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70.98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68.64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8233227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322735"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70.87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65.76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84.78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79.71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67.96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65.35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60.31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56.25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295829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45.86</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33.24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72.91</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80.09万元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95829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95829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一种细胞分子检测用一体化装置</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CN210665437U</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2020年06月02日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CN201921615462.9</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2019年09月26日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佛山市第五人民医院(佛山市干部疗养院、佛山市工伤康复中心),佛山科学技术学院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陈仰新,陈钢,黄强,刘竹芳,何婉雯,刘连</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东莞市科安知识产权代理事务所(普通合伙)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王勇刚</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G01N15/14 ..光测试技术，比如流式细胞仪 [2024.01]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实用新型公开了一种细胞分子检测用一体化装置，包括底座，所述底座的顶部固定连接有安装杆，所述安装杆的内部开设有连接口，所述连接口上连接有检测机构和升降机构，所述检测机构包括转动连接在连接口内侧壁上的丝杆，所述丝杆的顶部固定连接有中心杆，所述中心杆的内部开设有滑动口，所述滑动口的内侧壁滑动连接有滑动杆，所述检测机构上连接有限位机构。本实用新型，通过一体化设计的滑动杆，将显微检测装置和流式细胞仪液面监测装置固定在一起，简单的转动实现了两种检测，避免了传统的一步步工作，使整个过程较为繁琐，从而检查时间长，相应的避免了反复搬运检测装置，存在损坏装置的风险等一系列问题。</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2778125"/>
                  <wp:effectExtent l="0" t="0" r="0" b="0"/>
                  <wp:docPr id="70363569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635698" name=""/>
                          <pic:cNvPicPr/>
                        </pic:nvPicPr>
                        <pic:blipFill>
                          <a:blip xmlns:r="http://schemas.openxmlformats.org/officeDocument/2006/relationships" r:embed="rId13"/>
                          <a:stretch>
                            <a:fillRect/>
                          </a:stretch>
                        </pic:blipFill>
                        <pic:spPr>
                          <a:xfrm>
                            <a:off x="0" y="0"/>
                            <a:ext cx="2222500" cy="2778125"/>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95829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20200602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295829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95829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95829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95829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95829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295829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95829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实用新型</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1877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1776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1776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95829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C,O</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C702</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95829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95829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95829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95829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0.10999999999999999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26</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66.46</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799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137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95829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0.82</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191.71</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0.78</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0.83</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CN210665437U价值评估报告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CN210665437U价值评估报告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CN210665437U价值评估报告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