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CN201710496445.7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2017年06月26日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一种非小细胞肺癌的生物标记物组合、该生物标记物组合的筛选及其应用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2021年04月02日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12400812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4960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4960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231309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3096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90.05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4960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216.13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132.12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355.87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324.77万元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4960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4960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一种非小细胞肺癌的生物标记物组合、该生物标记物组合的筛选及其应用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CN107475363B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CN201710496445.7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2017年06月26日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苟德明,牛燕琴,吴伊可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广州容大知识产权代理事务所(普通合伙)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刘新年</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C12N15/113 ...调节基因表达的非编码核酸，如反义寡核苷酸 [2010.01]</w:t>
              <w:br/>
              <w:t>C12Q1/6809 ..包括不同检测的核酸检测和识别方法 [2018.01]</w:t>
              <w:br/>
              <w:t>C12Q1/6886 ....用于癌症  (癌症的免疫监测入  G01N 33/574 )[2018.01]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分子医学诊断领域，具体涉及一种非小细胞肺癌的生物标记物组合、该生物标记物组合的筛选及其应用。所述标记物包括肺腺癌生物标记物和/或鳞状细胞癌生物标记物；所述肺腺癌生物标记物包括hsa‑miR‑26a‑5p、hsa‑miR‑126‑5p、hsa‑miR‑139‑5p、hsa‑miR‑152‑3p、hsa‑miR‑451a、hsa‑miR‑200c‑3p、hsa‑miR‑3135b中的至少一种；所述鳞状细胞癌生物标记物包括hsa‑miR‑26a‑5p、hsa‑miR‑126‑5p、hsa‑miR‑139‑5p、hsa‑miR‑151a‑3p、hsa‑miR‑151a‑5p、hsa‑miR‑151b、hsa‑miR‑152‑3p、hsa‑miR‑550a‑3p、hsa‑miR‑3135b中的至少一种。本发明还提供了上述标记物的筛选方法及其在早期非小细胞肺癌诊断中的应用。本发明实现对非小细胞肺癌进行早期诊断和预测，更快捷、准确，提前了非小细胞肺癌的发现时机，有助于及时尽早的进行治疗，增加存活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71283"/>
                  <wp:effectExtent l="0" t="0" r="0" b="0"/>
                  <wp:docPr id="3945129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12993" name=""/>
                          <pic:cNvPicPr/>
                        </pic:nvPicPr>
                        <pic:blipFill>
                          <a:blip xmlns:r="http://schemas.openxmlformats.org/officeDocument/2006/relationships" r:embed="rId13"/>
                          <a:stretch>
                            <a:fillRect/>
                          </a:stretch>
                        </pic:blipFill>
                        <pic:spPr>
                          <a:xfrm>
                            <a:off x="0" y="0"/>
                            <a:ext cx="2222500" cy="137128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4960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20180109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IPC(主分类):C12Q   1/68 专利申请号:2017104964457 申请日:20170626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4960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4960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4960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4960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4960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4960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4960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4960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D105,D201,D308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4960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4960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4960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4960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5.21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335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4960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11.38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CN107475363B价值评估报告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CN107475363B价值评估报告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CN107475363B价值评估报告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